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-nfasis3"/>
        <w:tblW w:w="15122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5440"/>
        <w:gridCol w:w="7542"/>
      </w:tblGrid>
      <w:tr w:rsidR="00832306" w:rsidTr="00C7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2" w:type="dxa"/>
            <w:gridSpan w:val="3"/>
          </w:tcPr>
          <w:p w:rsidR="00832306" w:rsidRPr="007500A5" w:rsidRDefault="00832306" w:rsidP="00832306">
            <w:pPr>
              <w:jc w:val="center"/>
            </w:pPr>
            <w:r w:rsidRPr="007500A5">
              <w:t>Cuadro Síntesis de las Competencias Genéricas</w:t>
            </w:r>
            <w:r w:rsidR="00227861">
              <w:t xml:space="preserve"> </w:t>
            </w:r>
          </w:p>
        </w:tc>
      </w:tr>
      <w:tr w:rsidR="00A577D5" w:rsidTr="00C7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513137">
            <w:pPr>
              <w:jc w:val="center"/>
            </w:pPr>
            <w:r w:rsidRPr="00E053A9">
              <w:t>Competencia</w:t>
            </w:r>
          </w:p>
        </w:tc>
        <w:tc>
          <w:tcPr>
            <w:tcW w:w="5440" w:type="dxa"/>
          </w:tcPr>
          <w:p w:rsidR="00A577D5" w:rsidRPr="00513137" w:rsidRDefault="00832306" w:rsidP="0051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3137">
              <w:rPr>
                <w:b/>
              </w:rPr>
              <w:t>Concepto</w:t>
            </w:r>
          </w:p>
        </w:tc>
        <w:tc>
          <w:tcPr>
            <w:tcW w:w="7542" w:type="dxa"/>
          </w:tcPr>
          <w:p w:rsidR="00A577D5" w:rsidRPr="00513137" w:rsidRDefault="00832306" w:rsidP="0051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3137">
              <w:rPr>
                <w:b/>
              </w:rPr>
              <w:t>Elemento</w:t>
            </w:r>
            <w:r w:rsidR="00576ED6">
              <w:rPr>
                <w:b/>
              </w:rPr>
              <w:t>s</w:t>
            </w:r>
          </w:p>
        </w:tc>
      </w:tr>
      <w:tr w:rsidR="00A577D5" w:rsidTr="00C7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50AD4" w:rsidRDefault="00832306" w:rsidP="00E50AD4">
            <w:pPr>
              <w:jc w:val="center"/>
              <w:rPr>
                <w:b w:val="0"/>
              </w:rPr>
            </w:pPr>
            <w:r w:rsidRPr="00E50AD4">
              <w:rPr>
                <w:b w:val="0"/>
              </w:rPr>
              <w:t>Comunicación</w:t>
            </w:r>
          </w:p>
        </w:tc>
        <w:tc>
          <w:tcPr>
            <w:tcW w:w="5440" w:type="dxa"/>
          </w:tcPr>
          <w:p w:rsidR="00A577D5" w:rsidRDefault="00536EE4" w:rsidP="005131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Interactuar de manera</w:t>
            </w:r>
            <w:r w:rsidR="00E053A9">
              <w:t xml:space="preserve"> ética y efectiva en el  intercambio de </w:t>
            </w:r>
            <w:r>
              <w:t>información en forma verbal, escrita y grá</w:t>
            </w:r>
            <w:r w:rsidR="007500A5">
              <w:t>fica;</w:t>
            </w:r>
            <w:r>
              <w:t xml:space="preserve"> por medios interpersonales, masivos y/o electrónicos, en diferentes contextos</w:t>
            </w:r>
            <w:r w:rsidR="00E053A9">
              <w:t>;</w:t>
            </w:r>
            <w:r>
              <w:t xml:space="preserve"> y utilizando diferentes códi</w:t>
            </w:r>
            <w:r w:rsidR="00513137">
              <w:t xml:space="preserve">gos tales como: lengua materna, </w:t>
            </w:r>
            <w:r>
              <w:t>segunda lengua, mensaje no verbal</w:t>
            </w:r>
            <w:r w:rsidR="00E053A9">
              <w:t>.</w:t>
            </w:r>
          </w:p>
        </w:tc>
        <w:tc>
          <w:tcPr>
            <w:tcW w:w="7542" w:type="dxa"/>
          </w:tcPr>
          <w:p w:rsidR="00A577D5" w:rsidRDefault="00513137" w:rsidP="0051313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Expresión verbal</w:t>
            </w:r>
          </w:p>
          <w:p w:rsidR="00513137" w:rsidRDefault="00513137" w:rsidP="0051313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Expresión escrita</w:t>
            </w:r>
          </w:p>
          <w:p w:rsidR="00513137" w:rsidRDefault="00513137" w:rsidP="00F06C7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Lectura crítica</w:t>
            </w:r>
          </w:p>
          <w:p w:rsidR="00513137" w:rsidRDefault="00513137" w:rsidP="0051313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Manejo de medios electrónicos de comunicación e información.</w:t>
            </w:r>
          </w:p>
          <w:p w:rsidR="00513137" w:rsidRDefault="00513137" w:rsidP="0051313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Comunicación en otro idioma</w:t>
            </w:r>
          </w:p>
          <w:p w:rsidR="003E1BF7" w:rsidRDefault="003E1BF7" w:rsidP="00513137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Capacidad de escucha</w:t>
            </w:r>
          </w:p>
        </w:tc>
      </w:tr>
      <w:tr w:rsidR="00A577D5" w:rsidTr="00C7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E50AD4">
            <w:pPr>
              <w:jc w:val="center"/>
            </w:pPr>
            <w:r w:rsidRPr="00E053A9">
              <w:t>Liderazgo Intelectual</w:t>
            </w:r>
          </w:p>
        </w:tc>
        <w:tc>
          <w:tcPr>
            <w:tcW w:w="5440" w:type="dxa"/>
          </w:tcPr>
          <w:p w:rsidR="00A577D5" w:rsidRDefault="00513137" w:rsidP="00205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Abordar fenómenos complejos  y hacer aportaciones significativas y </w:t>
            </w:r>
            <w:r w:rsidR="002C459B">
              <w:t>útiles a la sociedad a través del manejo eficiente y responsable de conocimientos, habilidades intelectuales y metodologías, que  permitan descubrir nuevas posibilidades de avances y aplicación del saber en diferentes contextos</w:t>
            </w:r>
            <w:r w:rsidR="00E053A9">
              <w:t>.</w:t>
            </w:r>
          </w:p>
        </w:tc>
        <w:tc>
          <w:tcPr>
            <w:tcW w:w="7542" w:type="dxa"/>
          </w:tcPr>
          <w:p w:rsidR="00A577D5" w:rsidRDefault="0020574F" w:rsidP="0020574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Pensamiento crítico y creativo</w:t>
            </w:r>
          </w:p>
          <w:p w:rsidR="0020574F" w:rsidRDefault="0020574F" w:rsidP="0020574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Solución de problemas</w:t>
            </w:r>
          </w:p>
          <w:p w:rsidR="0020574F" w:rsidRDefault="0020574F" w:rsidP="0020574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Habilidades de investigación</w:t>
            </w:r>
          </w:p>
          <w:p w:rsidR="0020574F" w:rsidRDefault="0020574F" w:rsidP="0020574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Metacognición</w:t>
            </w:r>
            <w:proofErr w:type="spellEnd"/>
          </w:p>
          <w:p w:rsidR="00CB4F2B" w:rsidRDefault="00CB4F2B" w:rsidP="0020574F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Responsabilidad en las consecuencias de la toma o no de decisiones</w:t>
            </w:r>
          </w:p>
        </w:tc>
      </w:tr>
      <w:tr w:rsidR="00A577D5" w:rsidTr="00C7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E50AD4">
            <w:pPr>
              <w:jc w:val="center"/>
            </w:pPr>
            <w:r w:rsidRPr="00E053A9">
              <w:t>Aprendizaje Colaborativo y en Equipo</w:t>
            </w:r>
          </w:p>
        </w:tc>
        <w:tc>
          <w:tcPr>
            <w:tcW w:w="5440" w:type="dxa"/>
          </w:tcPr>
          <w:p w:rsidR="00A577D5" w:rsidRDefault="0020574F" w:rsidP="00075B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Ejercitar un liderazgo colaborativo mediante habilidades administrativas y personales para el desempeño del trabajo individual y grupal, con la finalidad de pensar en distintas propuestas para la </w:t>
            </w:r>
            <w:r w:rsidR="00075BF6">
              <w:t>organización según criterios éticos-sociales.</w:t>
            </w:r>
          </w:p>
        </w:tc>
        <w:tc>
          <w:tcPr>
            <w:tcW w:w="7542" w:type="dxa"/>
          </w:tcPr>
          <w:p w:rsidR="00A577D5" w:rsidRDefault="00075BF6" w:rsidP="00075BF6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Planeación</w:t>
            </w:r>
          </w:p>
          <w:p w:rsidR="00075BF6" w:rsidRDefault="00075BF6" w:rsidP="00075BF6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Equipo</w:t>
            </w:r>
          </w:p>
          <w:p w:rsidR="00C357DD" w:rsidRDefault="00C357DD" w:rsidP="00075BF6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Valoración de la colaboración y solidaridad</w:t>
            </w:r>
          </w:p>
          <w:p w:rsidR="00C357DD" w:rsidRDefault="00C357DD" w:rsidP="00075BF6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 organizacional</w:t>
            </w:r>
          </w:p>
          <w:p w:rsidR="00075BF6" w:rsidRDefault="00075BF6" w:rsidP="00F07A07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Liderazgo Colaborativo</w:t>
            </w:r>
          </w:p>
        </w:tc>
      </w:tr>
      <w:tr w:rsidR="00A577D5" w:rsidTr="00C7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E50AD4">
            <w:pPr>
              <w:jc w:val="center"/>
            </w:pPr>
            <w:r w:rsidRPr="00E053A9">
              <w:t>Innovación y cambio</w:t>
            </w:r>
          </w:p>
        </w:tc>
        <w:tc>
          <w:tcPr>
            <w:tcW w:w="5440" w:type="dxa"/>
          </w:tcPr>
          <w:p w:rsidR="00A577D5" w:rsidRDefault="00075BF6" w:rsidP="00750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Descubrir, proponer y llevar a la acción nuevas ideas para la transformación y mejora del entorno en condiciones de incertidumbre y riesgo, a través de mecanismos y estrategias creativas, oportunas y pertinentes</w:t>
            </w:r>
            <w:r w:rsidR="00E053A9">
              <w:t>.</w:t>
            </w:r>
          </w:p>
        </w:tc>
        <w:tc>
          <w:tcPr>
            <w:tcW w:w="7542" w:type="dxa"/>
          </w:tcPr>
          <w:p w:rsidR="00A577D5" w:rsidRDefault="00075BF6" w:rsidP="00075BF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Capacidad de adaptación</w:t>
            </w:r>
            <w:r w:rsidR="003B47B2">
              <w:t xml:space="preserve"> (flexibilidad)/asunción de riesgos.</w:t>
            </w:r>
          </w:p>
          <w:p w:rsidR="003B47B2" w:rsidRDefault="003B47B2" w:rsidP="00075BF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Imaginación y creatividad</w:t>
            </w:r>
          </w:p>
          <w:p w:rsidR="009D1924" w:rsidRDefault="009D1924" w:rsidP="00075BF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Habilidad de proyección/previsi</w:t>
            </w:r>
            <w:r w:rsidR="00F370DD">
              <w:t>ón (antic</w:t>
            </w:r>
            <w:r>
              <w:t>ipación).</w:t>
            </w:r>
          </w:p>
          <w:p w:rsidR="00C357DD" w:rsidRDefault="00C357DD" w:rsidP="00075BF6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Entender el entorno cultural para estar en capacidad de influir de manera positiva.</w:t>
            </w:r>
          </w:p>
        </w:tc>
      </w:tr>
      <w:tr w:rsidR="00A577D5" w:rsidTr="00C71F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E50AD4">
            <w:pPr>
              <w:jc w:val="center"/>
            </w:pPr>
            <w:r w:rsidRPr="00E053A9">
              <w:t>Visión Humanista</w:t>
            </w:r>
          </w:p>
        </w:tc>
        <w:tc>
          <w:tcPr>
            <w:tcW w:w="5440" w:type="dxa"/>
          </w:tcPr>
          <w:p w:rsidR="00A577D5" w:rsidRDefault="009D1924" w:rsidP="007500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Contar con una visión globalizada que a partir del valor de la dignidad de la persona, trascienda los límites de la etnicidad, la cultura local y la nacionalidad para comprender, interpretar y proponer soluciones a los problemas sociales y generar condiciones más justas y plenamente humanas.</w:t>
            </w:r>
          </w:p>
        </w:tc>
        <w:tc>
          <w:tcPr>
            <w:tcW w:w="7542" w:type="dxa"/>
          </w:tcPr>
          <w:p w:rsidR="00A577D5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de la dignidad de la persona</w:t>
            </w:r>
          </w:p>
          <w:p w:rsidR="009D1924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global</w:t>
            </w:r>
          </w:p>
          <w:p w:rsidR="009D1924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histórica</w:t>
            </w:r>
          </w:p>
          <w:p w:rsidR="009D1924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cívica y democrática</w:t>
            </w:r>
          </w:p>
          <w:p w:rsidR="009D1924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Conciencia ecológica</w:t>
            </w:r>
          </w:p>
          <w:p w:rsidR="009D1924" w:rsidRDefault="009D1924" w:rsidP="009D1924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Experiencia estética</w:t>
            </w:r>
          </w:p>
        </w:tc>
      </w:tr>
      <w:tr w:rsidR="00A577D5" w:rsidTr="00C7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A577D5" w:rsidRPr="00E053A9" w:rsidRDefault="00832306" w:rsidP="00E50AD4">
            <w:pPr>
              <w:jc w:val="center"/>
            </w:pPr>
            <w:r w:rsidRPr="00E053A9">
              <w:t>Manejo de Sí</w:t>
            </w:r>
          </w:p>
        </w:tc>
        <w:tc>
          <w:tcPr>
            <w:tcW w:w="5440" w:type="dxa"/>
          </w:tcPr>
          <w:p w:rsidR="00A577D5" w:rsidRDefault="009D1924" w:rsidP="007500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Establecer un proceso de búsqueda de desarrollo personal y profesional a través de la reflexión y el discernimiento, que lleve a un proyecto de vida autónomo, comprometido y congruente que contemple la promoción de la justicia social.</w:t>
            </w:r>
          </w:p>
        </w:tc>
        <w:tc>
          <w:tcPr>
            <w:tcW w:w="7542" w:type="dxa"/>
          </w:tcPr>
          <w:p w:rsidR="00A577D5" w:rsidRDefault="00E50AD4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Autoconocimiento y autorregulación</w:t>
            </w:r>
          </w:p>
          <w:p w:rsidR="00E50AD4" w:rsidRDefault="00E50AD4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Responsabilidad y compromiso</w:t>
            </w:r>
          </w:p>
          <w:p w:rsidR="00E50AD4" w:rsidRDefault="00E50AD4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Autonomía y proyecto de vida</w:t>
            </w:r>
          </w:p>
          <w:p w:rsidR="00C357DD" w:rsidRDefault="00C357DD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Autoestima</w:t>
            </w:r>
          </w:p>
          <w:p w:rsidR="00C357DD" w:rsidRDefault="00C357DD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Asertividad</w:t>
            </w:r>
          </w:p>
          <w:p w:rsidR="00C357DD" w:rsidRDefault="00C357DD" w:rsidP="00E50AD4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Sentido sobre las influencias recíprocas entre sí mismo/a  y los entornos familiares, organizacionales y sociales en que se desenvuelve.</w:t>
            </w:r>
          </w:p>
        </w:tc>
      </w:tr>
    </w:tbl>
    <w:p w:rsidR="00E50AD4" w:rsidRDefault="00E50AD4">
      <w:bookmarkStart w:id="0" w:name="_GoBack"/>
      <w:bookmarkEnd w:id="0"/>
    </w:p>
    <w:sectPr w:rsidR="00E50AD4" w:rsidSect="00C71F0A">
      <w:pgSz w:w="15840" w:h="12240" w:orient="landscape" w:code="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EA5"/>
    <w:multiLevelType w:val="hybridMultilevel"/>
    <w:tmpl w:val="E6D0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22B"/>
    <w:multiLevelType w:val="hybridMultilevel"/>
    <w:tmpl w:val="97A2C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05D7B"/>
    <w:multiLevelType w:val="hybridMultilevel"/>
    <w:tmpl w:val="E8687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93A7E"/>
    <w:multiLevelType w:val="hybridMultilevel"/>
    <w:tmpl w:val="6902C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1162"/>
    <w:multiLevelType w:val="hybridMultilevel"/>
    <w:tmpl w:val="4258A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7E49"/>
    <w:multiLevelType w:val="hybridMultilevel"/>
    <w:tmpl w:val="2CF6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5"/>
    <w:rsid w:val="0006215D"/>
    <w:rsid w:val="00075BF6"/>
    <w:rsid w:val="0020574F"/>
    <w:rsid w:val="00227861"/>
    <w:rsid w:val="00234AB0"/>
    <w:rsid w:val="002C459B"/>
    <w:rsid w:val="003775C2"/>
    <w:rsid w:val="003B47B2"/>
    <w:rsid w:val="003E1BF7"/>
    <w:rsid w:val="0040384C"/>
    <w:rsid w:val="00513137"/>
    <w:rsid w:val="00536EE4"/>
    <w:rsid w:val="00567FC9"/>
    <w:rsid w:val="00576ED6"/>
    <w:rsid w:val="006F5FEB"/>
    <w:rsid w:val="00715DDE"/>
    <w:rsid w:val="007500A5"/>
    <w:rsid w:val="00785FBE"/>
    <w:rsid w:val="00832306"/>
    <w:rsid w:val="009D1924"/>
    <w:rsid w:val="00A577D5"/>
    <w:rsid w:val="00C357DD"/>
    <w:rsid w:val="00C71F0A"/>
    <w:rsid w:val="00C92F5E"/>
    <w:rsid w:val="00CB4F2B"/>
    <w:rsid w:val="00E053A9"/>
    <w:rsid w:val="00E50AD4"/>
    <w:rsid w:val="00F06C7F"/>
    <w:rsid w:val="00F07A07"/>
    <w:rsid w:val="00F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48FFF-F2CC-4BF5-8543-797C5B46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3137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E0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Naiseidys Aguilar</dc:creator>
  <cp:lastModifiedBy>Itzel Córdoba</cp:lastModifiedBy>
  <cp:revision>2</cp:revision>
  <cp:lastPrinted>2017-02-06T20:04:00Z</cp:lastPrinted>
  <dcterms:created xsi:type="dcterms:W3CDTF">2017-02-06T20:14:00Z</dcterms:created>
  <dcterms:modified xsi:type="dcterms:W3CDTF">2017-02-06T20:14:00Z</dcterms:modified>
</cp:coreProperties>
</file>